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24E68" w14:textId="1203CF17" w:rsidR="00B378C9" w:rsidRPr="00B378C9" w:rsidRDefault="00B378C9" w:rsidP="00B378C9">
      <w:r w:rsidRPr="00B378C9">
        <w:rPr>
          <w:b/>
          <w:bCs/>
        </w:rPr>
        <w:t xml:space="preserve">Regulamin przyznawania nagród </w:t>
      </w:r>
      <w:r w:rsidR="002F771E">
        <w:rPr>
          <w:b/>
          <w:bCs/>
        </w:rPr>
        <w:t xml:space="preserve">dydaktycznych </w:t>
      </w:r>
      <w:r w:rsidRPr="00B378C9">
        <w:rPr>
          <w:b/>
          <w:bCs/>
        </w:rPr>
        <w:t xml:space="preserve">studentom Wydziału Prawa i Administracji </w:t>
      </w:r>
      <w:r>
        <w:rPr>
          <w:b/>
          <w:bCs/>
        </w:rPr>
        <w:t xml:space="preserve">Uniwersytetu Opolskiego </w:t>
      </w:r>
      <w:r w:rsidRPr="00B378C9">
        <w:rPr>
          <w:b/>
          <w:bCs/>
        </w:rPr>
        <w:t>za wysokie wyniki w nauce</w:t>
      </w:r>
    </w:p>
    <w:p w14:paraId="5D96C94A" w14:textId="77777777" w:rsidR="00B378C9" w:rsidRPr="00B378C9" w:rsidRDefault="00B378C9" w:rsidP="001A21D7">
      <w:pPr>
        <w:jc w:val="center"/>
      </w:pPr>
      <w:r w:rsidRPr="00B378C9">
        <w:rPr>
          <w:b/>
          <w:bCs/>
        </w:rPr>
        <w:t>§ 1. Postanowienia ogólne</w:t>
      </w:r>
    </w:p>
    <w:p w14:paraId="7CB51018" w14:textId="720C2BB2" w:rsidR="00B378C9" w:rsidRPr="00B378C9" w:rsidRDefault="00B378C9" w:rsidP="00B378C9">
      <w:pPr>
        <w:numPr>
          <w:ilvl w:val="0"/>
          <w:numId w:val="1"/>
        </w:numPr>
      </w:pPr>
      <w:r w:rsidRPr="00B378C9">
        <w:t>Regulamin określa zasady przyznawania nagród</w:t>
      </w:r>
      <w:r w:rsidR="002F771E">
        <w:t xml:space="preserve"> dydaktycznych</w:t>
      </w:r>
      <w:r w:rsidRPr="00B378C9">
        <w:t xml:space="preserve"> studentom Wydziału Prawa </w:t>
      </w:r>
      <w:r w:rsidR="001A21D7">
        <w:br/>
      </w:r>
      <w:r w:rsidRPr="00B378C9">
        <w:t xml:space="preserve">i Administracji </w:t>
      </w:r>
      <w:r>
        <w:t xml:space="preserve">Uniwersytetu Opolskiego </w:t>
      </w:r>
      <w:r w:rsidRPr="00B378C9">
        <w:t>za osiągnięcie wysokich wyników w nauce.</w:t>
      </w:r>
    </w:p>
    <w:p w14:paraId="0116D3A9" w14:textId="77777777" w:rsidR="00F0787F" w:rsidRDefault="00B378C9" w:rsidP="00B378C9">
      <w:pPr>
        <w:numPr>
          <w:ilvl w:val="0"/>
          <w:numId w:val="1"/>
        </w:numPr>
      </w:pPr>
      <w:r w:rsidRPr="00B378C9">
        <w:t xml:space="preserve">Nagroda przyznawana jest w formie </w:t>
      </w:r>
    </w:p>
    <w:p w14:paraId="63DCB6C9" w14:textId="77777777" w:rsidR="00F0787F" w:rsidRDefault="00B378C9" w:rsidP="00F0787F">
      <w:pPr>
        <w:pStyle w:val="Akapitzlist"/>
        <w:numPr>
          <w:ilvl w:val="1"/>
          <w:numId w:val="1"/>
        </w:numPr>
      </w:pPr>
      <w:r w:rsidRPr="00B378C9">
        <w:t>podręczników lub komentarzy prawniczych</w:t>
      </w:r>
      <w:r w:rsidR="005D58AB">
        <w:t xml:space="preserve"> oraz </w:t>
      </w:r>
    </w:p>
    <w:p w14:paraId="02D88FC9" w14:textId="76CBF260" w:rsidR="00F0787F" w:rsidRDefault="005D58AB" w:rsidP="00F0787F">
      <w:pPr>
        <w:pStyle w:val="Akapitzlist"/>
        <w:numPr>
          <w:ilvl w:val="1"/>
          <w:numId w:val="1"/>
        </w:numPr>
      </w:pPr>
      <w:r>
        <w:t>prawa pierwszeństwa w wyborze wykładów monograficznych</w:t>
      </w:r>
      <w:r w:rsidR="00F0787F">
        <w:t xml:space="preserve"> i modułów</w:t>
      </w:r>
      <w:r w:rsidR="00836C26">
        <w:t xml:space="preserve"> na kolejny semestr</w:t>
      </w:r>
      <w:r w:rsidR="00F0787F">
        <w:t>;</w:t>
      </w:r>
    </w:p>
    <w:p w14:paraId="49375E5B" w14:textId="22AC33DE" w:rsidR="00B378C9" w:rsidRPr="00B378C9" w:rsidRDefault="00F0787F" w:rsidP="00F0787F">
      <w:pPr>
        <w:pStyle w:val="Akapitzlist"/>
        <w:numPr>
          <w:ilvl w:val="1"/>
          <w:numId w:val="1"/>
        </w:numPr>
      </w:pPr>
      <w:r>
        <w:t>d</w:t>
      </w:r>
      <w:r w:rsidR="00836C26">
        <w:t>la studentów, których dotyczy wybór promotora pracy dyplomowej – również pierwszeństwo w wyborze promotora.</w:t>
      </w:r>
    </w:p>
    <w:p w14:paraId="6C2BA9CA" w14:textId="5ED45AC8" w:rsidR="00B378C9" w:rsidRPr="00B378C9" w:rsidRDefault="00B378C9" w:rsidP="00B378C9">
      <w:pPr>
        <w:numPr>
          <w:ilvl w:val="0"/>
          <w:numId w:val="1"/>
        </w:numPr>
      </w:pPr>
      <w:r w:rsidRPr="00B378C9">
        <w:t xml:space="preserve">Wartość nagrody </w:t>
      </w:r>
      <w:r w:rsidR="00836C26">
        <w:t xml:space="preserve">książkowej </w:t>
      </w:r>
      <w:r w:rsidRPr="00B378C9">
        <w:t xml:space="preserve">nie może przekroczyć kwoty </w:t>
      </w:r>
      <w:r w:rsidRPr="00D75A95">
        <w:rPr>
          <w:b/>
        </w:rPr>
        <w:t>400</w:t>
      </w:r>
      <w:r w:rsidRPr="00B378C9">
        <w:t xml:space="preserve"> zł.</w:t>
      </w:r>
    </w:p>
    <w:p w14:paraId="621D9754" w14:textId="77777777" w:rsidR="00B378C9" w:rsidRPr="00B378C9" w:rsidRDefault="00B378C9" w:rsidP="001A21D7">
      <w:pPr>
        <w:jc w:val="center"/>
      </w:pPr>
      <w:r w:rsidRPr="00B378C9">
        <w:rPr>
          <w:b/>
          <w:bCs/>
        </w:rPr>
        <w:t>§ 2. Kryteria przyznawania nagrody</w:t>
      </w:r>
    </w:p>
    <w:p w14:paraId="24434F8D" w14:textId="577B183B" w:rsidR="00B378C9" w:rsidRPr="00B378C9" w:rsidRDefault="00B378C9" w:rsidP="00B378C9">
      <w:pPr>
        <w:numPr>
          <w:ilvl w:val="0"/>
          <w:numId w:val="2"/>
        </w:numPr>
      </w:pPr>
      <w:r w:rsidRPr="00B378C9">
        <w:t xml:space="preserve">Nagroda </w:t>
      </w:r>
      <w:r>
        <w:t xml:space="preserve">przyznawana jest </w:t>
      </w:r>
      <w:r w:rsidRPr="00B378C9">
        <w:t xml:space="preserve"> studentowi, który uzyskał średnią ocen z przedmiotów objętych programem studiów na kierunku</w:t>
      </w:r>
      <w:r w:rsidR="00F0787F">
        <w:t>, na którym jest zarejestrowany.</w:t>
      </w:r>
    </w:p>
    <w:p w14:paraId="454FAC7D" w14:textId="21CD7D6A" w:rsidR="00B378C9" w:rsidRPr="00B378C9" w:rsidRDefault="00B378C9" w:rsidP="00B378C9">
      <w:pPr>
        <w:numPr>
          <w:ilvl w:val="0"/>
          <w:numId w:val="2"/>
        </w:numPr>
      </w:pPr>
      <w:r w:rsidRPr="00B378C9">
        <w:t xml:space="preserve">Minimalna średnia ocen kwalifikująca do otrzymania nagrody wynosi </w:t>
      </w:r>
      <w:r w:rsidRPr="00F0787F">
        <w:rPr>
          <w:b/>
        </w:rPr>
        <w:t>4,</w:t>
      </w:r>
      <w:r w:rsidR="00F0787F" w:rsidRPr="00F0787F">
        <w:rPr>
          <w:b/>
        </w:rPr>
        <w:t>6</w:t>
      </w:r>
      <w:r w:rsidRPr="00B378C9">
        <w:t xml:space="preserve"> za dany rok akademicki.</w:t>
      </w:r>
    </w:p>
    <w:p w14:paraId="1C991034" w14:textId="77777777" w:rsidR="00B378C9" w:rsidRPr="00B378C9" w:rsidRDefault="00B378C9" w:rsidP="00B378C9">
      <w:pPr>
        <w:numPr>
          <w:ilvl w:val="0"/>
          <w:numId w:val="2"/>
        </w:numPr>
      </w:pPr>
      <w:r w:rsidRPr="00B378C9">
        <w:t>Nagroda może być przyznana nie więcej niż raz w roku akademickim.</w:t>
      </w:r>
    </w:p>
    <w:p w14:paraId="370F57BC" w14:textId="77777777" w:rsidR="00B378C9" w:rsidRPr="00B378C9" w:rsidRDefault="00B378C9" w:rsidP="00B378C9">
      <w:pPr>
        <w:numPr>
          <w:ilvl w:val="0"/>
          <w:numId w:val="2"/>
        </w:numPr>
      </w:pPr>
      <w:r w:rsidRPr="00B378C9">
        <w:t>W przypadku równej średniej ocen, o przyznaniu nagrody decyduje aktywność naukowa studenta (udział w konferencjach, publikacje naukowe, aktywność w kołach naukowych).</w:t>
      </w:r>
    </w:p>
    <w:p w14:paraId="62A58DA7" w14:textId="77777777" w:rsidR="00B378C9" w:rsidRPr="00B378C9" w:rsidRDefault="00B378C9" w:rsidP="001A21D7">
      <w:pPr>
        <w:jc w:val="center"/>
      </w:pPr>
      <w:r w:rsidRPr="00B378C9">
        <w:rPr>
          <w:b/>
          <w:bCs/>
        </w:rPr>
        <w:t>§ 3. Procedura przyznawania nagrody</w:t>
      </w:r>
    </w:p>
    <w:p w14:paraId="04382F04" w14:textId="6D851510" w:rsidR="00B378C9" w:rsidRPr="00B378C9" w:rsidRDefault="00B378C9" w:rsidP="00B378C9">
      <w:pPr>
        <w:numPr>
          <w:ilvl w:val="0"/>
          <w:numId w:val="3"/>
        </w:numPr>
      </w:pPr>
      <w:r w:rsidRPr="00B378C9">
        <w:t>Wnioski o przyznanie nagrody skł</w:t>
      </w:r>
      <w:r w:rsidR="00BC45A9">
        <w:t>ada się do D</w:t>
      </w:r>
      <w:bookmarkStart w:id="0" w:name="_GoBack"/>
      <w:bookmarkEnd w:id="0"/>
      <w:r w:rsidRPr="00B378C9">
        <w:t>ziekanatu Wydziału Prawa i Administracji do dnia 30 września danego roku akademickiego.</w:t>
      </w:r>
    </w:p>
    <w:p w14:paraId="7A705CC7" w14:textId="77777777" w:rsidR="00B378C9" w:rsidRPr="00B378C9" w:rsidRDefault="00B378C9" w:rsidP="00B378C9">
      <w:pPr>
        <w:numPr>
          <w:ilvl w:val="0"/>
          <w:numId w:val="3"/>
        </w:numPr>
      </w:pPr>
      <w:r w:rsidRPr="00B378C9">
        <w:t>Wniosek powinien zawierać: a) imię i nazwisko studenta, b) numer albumu, c) wykaz ocen uzyskanych w danym roku akademickim, d) wskazanie wybranych podręczników lub komentarzy prawniczych, które student chce otrzymać w ramach nagrody.</w:t>
      </w:r>
    </w:p>
    <w:p w14:paraId="43A44491" w14:textId="77777777" w:rsidR="00B378C9" w:rsidRPr="00B378C9" w:rsidRDefault="00B378C9" w:rsidP="00B378C9">
      <w:pPr>
        <w:numPr>
          <w:ilvl w:val="0"/>
          <w:numId w:val="3"/>
        </w:numPr>
      </w:pPr>
      <w:r w:rsidRPr="00B378C9">
        <w:t>Decyzję o przyznaniu nagrody podejmuje Komisja ds. Nagród powołana przez Dziekana Wydziału Prawa i Administracji.</w:t>
      </w:r>
    </w:p>
    <w:p w14:paraId="0FE73556" w14:textId="77777777" w:rsidR="00B378C9" w:rsidRPr="00B378C9" w:rsidRDefault="00B378C9" w:rsidP="00B378C9">
      <w:pPr>
        <w:numPr>
          <w:ilvl w:val="0"/>
          <w:numId w:val="3"/>
        </w:numPr>
      </w:pPr>
      <w:r w:rsidRPr="00B378C9">
        <w:t>Lista nagrodzonych studentów zostanie ogłoszona do dnia 15 października danego roku akademickiego.</w:t>
      </w:r>
    </w:p>
    <w:p w14:paraId="33F5E2BC" w14:textId="77777777" w:rsidR="00B378C9" w:rsidRPr="00B378C9" w:rsidRDefault="00B378C9" w:rsidP="001A21D7">
      <w:pPr>
        <w:jc w:val="center"/>
      </w:pPr>
      <w:r w:rsidRPr="00B378C9">
        <w:rPr>
          <w:b/>
          <w:bCs/>
        </w:rPr>
        <w:t>§ 4. Postanowienia końcowe</w:t>
      </w:r>
    </w:p>
    <w:p w14:paraId="7B080C80" w14:textId="77777777" w:rsidR="00B378C9" w:rsidRPr="00B378C9" w:rsidRDefault="00B378C9" w:rsidP="00B378C9">
      <w:pPr>
        <w:numPr>
          <w:ilvl w:val="0"/>
          <w:numId w:val="4"/>
        </w:numPr>
      </w:pPr>
      <w:r w:rsidRPr="00B378C9">
        <w:t>Student, któremu przyznano nagrodę, zobowiązany jest do jej odbioru w terminie 30 dni od daty ogłoszenia wyników.</w:t>
      </w:r>
    </w:p>
    <w:p w14:paraId="7ED49244" w14:textId="77777777" w:rsidR="00B378C9" w:rsidRPr="00B378C9" w:rsidRDefault="00B378C9" w:rsidP="00B378C9">
      <w:pPr>
        <w:numPr>
          <w:ilvl w:val="0"/>
          <w:numId w:val="4"/>
        </w:numPr>
      </w:pPr>
      <w:r w:rsidRPr="00B378C9">
        <w:t>Nagroda nie podlega wymianie na ekwiwalent pieniężny.</w:t>
      </w:r>
    </w:p>
    <w:p w14:paraId="3BFC4000" w14:textId="77777777" w:rsidR="00B378C9" w:rsidRPr="00B378C9" w:rsidRDefault="00B378C9" w:rsidP="00B378C9">
      <w:pPr>
        <w:numPr>
          <w:ilvl w:val="0"/>
          <w:numId w:val="4"/>
        </w:numPr>
      </w:pPr>
      <w:r w:rsidRPr="00B378C9">
        <w:t>Wszelkie kwestie sporne związane z interpretacją niniejszego regulaminu rozstrzyga Dziekan Wydziału Prawa i Administracji.</w:t>
      </w:r>
    </w:p>
    <w:p w14:paraId="7B4C5863" w14:textId="59D200F9" w:rsidR="004824D4" w:rsidRDefault="00B378C9" w:rsidP="002E0A47">
      <w:pPr>
        <w:numPr>
          <w:ilvl w:val="0"/>
          <w:numId w:val="4"/>
        </w:numPr>
      </w:pPr>
      <w:r w:rsidRPr="00B378C9">
        <w:t>Regulamin wchodzi w życie z dniem jego ogłoszenia.</w:t>
      </w:r>
    </w:p>
    <w:sectPr w:rsidR="0048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52E6B"/>
    <w:multiLevelType w:val="multilevel"/>
    <w:tmpl w:val="0576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21897"/>
    <w:multiLevelType w:val="multilevel"/>
    <w:tmpl w:val="26C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A0EF4"/>
    <w:multiLevelType w:val="multilevel"/>
    <w:tmpl w:val="B09C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633679"/>
    <w:multiLevelType w:val="multilevel"/>
    <w:tmpl w:val="AB00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9"/>
    <w:rsid w:val="001A21D7"/>
    <w:rsid w:val="001D40BA"/>
    <w:rsid w:val="002E0A47"/>
    <w:rsid w:val="002F771E"/>
    <w:rsid w:val="00332570"/>
    <w:rsid w:val="004824D4"/>
    <w:rsid w:val="004E0DF6"/>
    <w:rsid w:val="005D58AB"/>
    <w:rsid w:val="00836C26"/>
    <w:rsid w:val="00B378C9"/>
    <w:rsid w:val="00BC45A9"/>
    <w:rsid w:val="00D75A95"/>
    <w:rsid w:val="00F0787F"/>
    <w:rsid w:val="00F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14DF"/>
  <w15:chartTrackingRefBased/>
  <w15:docId w15:val="{72D5D1AB-4B08-4CAD-B8F8-C7005311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8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8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8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8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8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8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8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8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8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8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78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8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8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Pierzchała</dc:creator>
  <cp:keywords/>
  <dc:description/>
  <cp:lastModifiedBy>Daria Feder</cp:lastModifiedBy>
  <cp:revision>7</cp:revision>
  <dcterms:created xsi:type="dcterms:W3CDTF">2025-01-31T14:06:00Z</dcterms:created>
  <dcterms:modified xsi:type="dcterms:W3CDTF">2025-04-15T08:25:00Z</dcterms:modified>
</cp:coreProperties>
</file>